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29" w:rsidRPr="002F6A49" w:rsidRDefault="00B87F29" w:rsidP="00DC3DA3">
      <w:pPr>
        <w:pStyle w:val="Style3"/>
        <w:widowControl/>
        <w:spacing w:line="240" w:lineRule="auto"/>
        <w:ind w:left="5670"/>
        <w:rPr>
          <w:rStyle w:val="FontStyle18"/>
          <w:sz w:val="28"/>
          <w:szCs w:val="28"/>
        </w:rPr>
      </w:pPr>
      <w:r w:rsidRPr="002F6A49">
        <w:rPr>
          <w:rStyle w:val="FontStyle18"/>
          <w:sz w:val="28"/>
          <w:szCs w:val="28"/>
        </w:rPr>
        <w:t xml:space="preserve">Приложение </w:t>
      </w:r>
      <w:r w:rsidR="007825B2">
        <w:rPr>
          <w:rStyle w:val="FontStyle18"/>
          <w:sz w:val="28"/>
          <w:szCs w:val="28"/>
        </w:rPr>
        <w:t>№ 1</w:t>
      </w:r>
    </w:p>
    <w:p w:rsidR="00B87F29" w:rsidRPr="002F6A49" w:rsidRDefault="00B87F29" w:rsidP="00DC3DA3">
      <w:pPr>
        <w:pStyle w:val="Style3"/>
        <w:widowControl/>
        <w:spacing w:line="240" w:lineRule="auto"/>
        <w:ind w:left="5670"/>
        <w:rPr>
          <w:rStyle w:val="FontStyle18"/>
          <w:sz w:val="28"/>
          <w:szCs w:val="28"/>
        </w:rPr>
      </w:pPr>
    </w:p>
    <w:p w:rsidR="00B87F29" w:rsidRPr="002F6A49" w:rsidRDefault="00CD4225" w:rsidP="00DC3DA3">
      <w:pPr>
        <w:pStyle w:val="Style3"/>
        <w:widowControl/>
        <w:spacing w:line="240" w:lineRule="auto"/>
        <w:ind w:left="567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D910D4">
        <w:rPr>
          <w:rStyle w:val="FontStyle18"/>
          <w:sz w:val="28"/>
          <w:szCs w:val="28"/>
        </w:rPr>
        <w:t>Ы</w:t>
      </w:r>
    </w:p>
    <w:p w:rsidR="00B87F29" w:rsidRPr="002F6A49" w:rsidRDefault="00B87F29" w:rsidP="00DC3DA3">
      <w:pPr>
        <w:pStyle w:val="Style3"/>
        <w:widowControl/>
        <w:spacing w:line="240" w:lineRule="auto"/>
        <w:ind w:left="5670"/>
        <w:rPr>
          <w:rStyle w:val="FontStyle18"/>
          <w:sz w:val="28"/>
          <w:szCs w:val="28"/>
        </w:rPr>
      </w:pPr>
    </w:p>
    <w:p w:rsidR="00B87F29" w:rsidRPr="002F6A49" w:rsidRDefault="00B87F29" w:rsidP="00DC3DA3">
      <w:pPr>
        <w:pStyle w:val="Style3"/>
        <w:widowControl/>
        <w:tabs>
          <w:tab w:val="left" w:pos="7440"/>
        </w:tabs>
        <w:spacing w:line="240" w:lineRule="auto"/>
        <w:ind w:left="5670"/>
        <w:rPr>
          <w:rStyle w:val="FontStyle17"/>
          <w:b w:val="0"/>
          <w:sz w:val="28"/>
          <w:szCs w:val="28"/>
        </w:rPr>
      </w:pPr>
      <w:r w:rsidRPr="002F6A49">
        <w:rPr>
          <w:rStyle w:val="FontStyle18"/>
          <w:sz w:val="28"/>
          <w:szCs w:val="28"/>
        </w:rPr>
        <w:t>постановлением Правительства</w:t>
      </w:r>
      <w:r w:rsidRPr="002F6A49">
        <w:rPr>
          <w:rStyle w:val="FontStyle18"/>
          <w:sz w:val="28"/>
          <w:szCs w:val="28"/>
        </w:rPr>
        <w:br/>
        <w:t>Кировской области</w:t>
      </w:r>
      <w:r w:rsidRPr="002F6A49">
        <w:rPr>
          <w:rStyle w:val="FontStyle18"/>
          <w:sz w:val="28"/>
          <w:szCs w:val="28"/>
        </w:rPr>
        <w:br/>
        <w:t xml:space="preserve">от </w:t>
      </w:r>
      <w:r w:rsidR="00654A4E">
        <w:rPr>
          <w:rStyle w:val="FontStyle18"/>
          <w:sz w:val="28"/>
          <w:szCs w:val="28"/>
        </w:rPr>
        <w:t>17.12.2019    № 680-П</w:t>
      </w:r>
    </w:p>
    <w:p w:rsidR="00D910D4" w:rsidRDefault="00D910D4" w:rsidP="00D910D4">
      <w:pPr>
        <w:pStyle w:val="Style4"/>
        <w:widowControl/>
        <w:spacing w:before="720" w:line="240" w:lineRule="auto"/>
        <w:ind w:right="-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86028C" w:rsidRPr="00D910D4" w:rsidRDefault="00D910D4" w:rsidP="00D910D4">
      <w:pPr>
        <w:pStyle w:val="Style4"/>
        <w:widowControl/>
        <w:spacing w:after="480" w:line="240" w:lineRule="auto"/>
        <w:ind w:right="-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Положении </w:t>
      </w:r>
      <w:r w:rsidRPr="00D910D4">
        <w:rPr>
          <w:b/>
          <w:sz w:val="28"/>
          <w:szCs w:val="28"/>
        </w:rPr>
        <w:t xml:space="preserve">о комиссии по предупреждению </w:t>
      </w:r>
      <w:r w:rsidRPr="00D910D4">
        <w:rPr>
          <w:b/>
          <w:sz w:val="28"/>
          <w:szCs w:val="28"/>
        </w:rPr>
        <w:br/>
        <w:t xml:space="preserve">и ликвидации чрезвычайных ситуаций и обеспечению </w:t>
      </w:r>
      <w:r w:rsidRPr="00D910D4">
        <w:rPr>
          <w:b/>
          <w:sz w:val="28"/>
          <w:szCs w:val="28"/>
        </w:rPr>
        <w:br/>
        <w:t>пожарной</w:t>
      </w:r>
      <w:r w:rsidR="00654A4E">
        <w:rPr>
          <w:b/>
          <w:sz w:val="28"/>
          <w:szCs w:val="28"/>
        </w:rPr>
        <w:t xml:space="preserve"> безопасности Кировской области</w:t>
      </w:r>
    </w:p>
    <w:p w:rsidR="00A37912" w:rsidRDefault="00A37912" w:rsidP="008E6C72">
      <w:pPr>
        <w:pStyle w:val="ConsPlusNormal"/>
        <w:spacing w:line="367" w:lineRule="auto"/>
        <w:ind w:firstLine="709"/>
        <w:jc w:val="both"/>
      </w:pPr>
      <w:r>
        <w:t>1. Пункт 1 изложить в следующей редакции:</w:t>
      </w:r>
    </w:p>
    <w:p w:rsidR="0086028C" w:rsidRDefault="00A37912" w:rsidP="008E6C72">
      <w:pPr>
        <w:pStyle w:val="ConsPlusNormal"/>
        <w:spacing w:line="367" w:lineRule="auto"/>
        <w:ind w:firstLine="709"/>
        <w:jc w:val="both"/>
      </w:pPr>
      <w:r>
        <w:t xml:space="preserve"> </w:t>
      </w:r>
      <w:r w:rsidR="0086028C">
        <w:t>«</w:t>
      </w:r>
      <w:r>
        <w:t xml:space="preserve">1. </w:t>
      </w:r>
      <w:r w:rsidR="0086028C">
        <w:t xml:space="preserve">Комиссия по предупреждению и ликвидации чрезвычайных ситуаций и обеспечению пожарной безопасности Кировской области </w:t>
      </w:r>
      <w:r>
        <w:br/>
      </w:r>
      <w:r w:rsidR="0086028C">
        <w:t>(далее – комиссия) является координационным органом территориальной подсистемы Кировской области единой государственной системы предупреждения и ликвидации чрезвычайных ситуаций (далее – областная т</w:t>
      </w:r>
      <w:r w:rsidR="0001043F">
        <w:t>ерриториальная подсистема РСЧС)</w:t>
      </w:r>
      <w:r w:rsidR="0086028C">
        <w:t>.</w:t>
      </w:r>
    </w:p>
    <w:p w:rsidR="0086028C" w:rsidRPr="00E70EC0" w:rsidRDefault="0086028C" w:rsidP="008E6C72">
      <w:pPr>
        <w:pStyle w:val="ConsPlusNormal"/>
        <w:spacing w:line="367" w:lineRule="auto"/>
        <w:ind w:firstLine="709"/>
        <w:jc w:val="both"/>
      </w:pPr>
      <w:r w:rsidRPr="00E70EC0">
        <w:t xml:space="preserve">Комиссия осуществляет координацию деятельности органов управления и сил территориальных органов федеральных органов исполнительной власти, государственных корпораций, органов исполнительной власти Кировской области, органов местного самоуправления муниципальных образований Кировской области (далее – органы местного самоуправления) и организаций по предупреждению и ликвидации чрезвычайных ситуаций </w:t>
      </w:r>
      <w:r>
        <w:t xml:space="preserve">природного и техногенного характера (далее – чрезвычайная ситуация) </w:t>
      </w:r>
      <w:r w:rsidRPr="00E70EC0">
        <w:t>на региональном уровне</w:t>
      </w:r>
      <w:r>
        <w:t xml:space="preserve"> единой государственной системы предупреждения и ликвидации чрезвычайных ситуаций (в пределах территории Кировской области)</w:t>
      </w:r>
      <w:r w:rsidR="008E6C72">
        <w:t>»</w:t>
      </w:r>
      <w:r w:rsidRPr="00E70EC0">
        <w:t xml:space="preserve">. </w:t>
      </w:r>
    </w:p>
    <w:p w:rsidR="0086028C" w:rsidRDefault="0086028C" w:rsidP="008E6C72">
      <w:pPr>
        <w:pStyle w:val="ConsPlusNormal"/>
        <w:spacing w:line="367" w:lineRule="auto"/>
        <w:ind w:firstLine="709"/>
        <w:jc w:val="both"/>
      </w:pPr>
      <w:r>
        <w:t>2. Подпункт 3.3 пункта 3 изложить в следующей редакции:</w:t>
      </w:r>
    </w:p>
    <w:p w:rsidR="0086028C" w:rsidRDefault="0086028C" w:rsidP="008E6C72">
      <w:pPr>
        <w:pStyle w:val="ConsPlusNormal"/>
        <w:spacing w:line="367" w:lineRule="auto"/>
        <w:ind w:firstLine="709"/>
        <w:jc w:val="both"/>
      </w:pPr>
      <w:r>
        <w:t>«3.3. Координация деятельности органов управления и сил областной территориальной подсистемы РСЧС».</w:t>
      </w:r>
    </w:p>
    <w:p w:rsidR="0086028C" w:rsidRDefault="0086028C" w:rsidP="008E6C72">
      <w:pPr>
        <w:pStyle w:val="ConsPlusNormal"/>
        <w:spacing w:line="367" w:lineRule="auto"/>
        <w:ind w:firstLine="709"/>
        <w:jc w:val="both"/>
      </w:pPr>
      <w:r>
        <w:t>3. Пункт</w:t>
      </w:r>
      <w:r w:rsidR="0001043F">
        <w:t>ы</w:t>
      </w:r>
      <w:r>
        <w:t xml:space="preserve"> 7</w:t>
      </w:r>
      <w:r w:rsidR="0001043F">
        <w:t>, 8 и 9</w:t>
      </w:r>
      <w:r>
        <w:t xml:space="preserve"> изложить в следующей редакции:</w:t>
      </w:r>
    </w:p>
    <w:p w:rsidR="0086028C" w:rsidRDefault="0086028C" w:rsidP="008E6C72">
      <w:pPr>
        <w:pStyle w:val="ConsPlusNormal"/>
        <w:spacing w:line="367" w:lineRule="auto"/>
        <w:ind w:firstLine="709"/>
        <w:jc w:val="both"/>
      </w:pPr>
      <w:r>
        <w:lastRenderedPageBreak/>
        <w:t xml:space="preserve">«7. </w:t>
      </w:r>
      <w:r w:rsidRPr="00AD1045">
        <w:t xml:space="preserve">Состав комиссии утверждается Правительством </w:t>
      </w:r>
      <w:r w:rsidR="0001043F">
        <w:t xml:space="preserve">Кировской </w:t>
      </w:r>
      <w:r w:rsidRPr="00AD1045">
        <w:t>области.</w:t>
      </w:r>
    </w:p>
    <w:p w:rsidR="0086028C" w:rsidRDefault="0086028C" w:rsidP="008E6C72">
      <w:pPr>
        <w:pStyle w:val="ConsPlusNormal"/>
        <w:spacing w:line="367" w:lineRule="auto"/>
        <w:ind w:firstLine="709"/>
        <w:jc w:val="both"/>
      </w:pPr>
      <w:r w:rsidRPr="00A82C14">
        <w:t>Председателем комиссии является Губернатор Кировской области</w:t>
      </w:r>
      <w:r>
        <w:t>.</w:t>
      </w:r>
    </w:p>
    <w:p w:rsidR="0086028C" w:rsidRPr="00A37912" w:rsidRDefault="0086028C" w:rsidP="008E6C72">
      <w:pPr>
        <w:pStyle w:val="ConsPlusNormal"/>
        <w:spacing w:line="367" w:lineRule="auto"/>
        <w:ind w:firstLine="709"/>
        <w:jc w:val="both"/>
      </w:pPr>
      <w:r w:rsidRPr="00A37912">
        <w:t>Председатель комиссии руководит деятельностью комиссии, в том числе принимает решения о созыве заседаний комиссии, о проведении заочного голосования, председательствует на заседаниях комиссии, подписывает протоколы заседаний комиссии и протоколы заочного голосования. Председатель комиссии несет ответственность за выполнение возложенных на комиссию задач.</w:t>
      </w:r>
    </w:p>
    <w:p w:rsidR="0086028C" w:rsidRPr="00A37912" w:rsidRDefault="0086028C" w:rsidP="008E6C72">
      <w:pPr>
        <w:pStyle w:val="ConsPlusNormal"/>
        <w:spacing w:line="367" w:lineRule="auto"/>
        <w:ind w:firstLine="709"/>
        <w:jc w:val="both"/>
      </w:pPr>
      <w:r w:rsidRPr="00A37912">
        <w:t>В случаях, когда председатель комиссии временно (в связи с болезнью, отпуском или командировкой) не может исполнять свои обязанности, их исполняет первый заместитель председателя комиссии, а в его отсутствие заместитель председателя комиссии.</w:t>
      </w:r>
    </w:p>
    <w:p w:rsidR="0086028C" w:rsidRDefault="0086028C" w:rsidP="008E6C72">
      <w:pPr>
        <w:pStyle w:val="ConsPlusNormal"/>
        <w:spacing w:line="367" w:lineRule="auto"/>
        <w:ind w:firstLine="709"/>
        <w:jc w:val="both"/>
      </w:pPr>
      <w:r w:rsidRPr="00A37912">
        <w:t xml:space="preserve">В состав комиссии входят руководители органов исполнительной власти Кировской области, по согласованию руководители </w:t>
      </w:r>
      <w:r w:rsidR="008741C5">
        <w:t xml:space="preserve">(заместители руководителей) </w:t>
      </w:r>
      <w:r w:rsidRPr="00A37912">
        <w:t>территориальных органов федеральных органов исполнительной власти по Кировской области, иных органов и организаций, а также секретарь комиссии, не обладающий правом голоса. Секретарем комиссии назначается сотрудник управления защиты</w:t>
      </w:r>
      <w:r>
        <w:t xml:space="preserve"> населения и территорий администрации Губернатора и Правительства Кировской области.</w:t>
      </w:r>
    </w:p>
    <w:p w:rsidR="0086028C" w:rsidRDefault="0086028C" w:rsidP="008E6C72">
      <w:pPr>
        <w:pStyle w:val="ConsPlusNormal"/>
        <w:spacing w:line="367" w:lineRule="auto"/>
        <w:ind w:firstLine="709"/>
        <w:jc w:val="both"/>
      </w:pPr>
      <w:r w:rsidRPr="00AD1045">
        <w:t>Для организации работ по предупреждению и ликвидации чрезвычайных ситуаций непосредственно в районе бедствия комиссия формирует оперативные группы из числа членов комиссии с привлечением необходимых специалистов.</w:t>
      </w:r>
    </w:p>
    <w:p w:rsidR="0086028C" w:rsidRDefault="0086028C" w:rsidP="008E6C72">
      <w:pPr>
        <w:pStyle w:val="ConsPlusNormal"/>
        <w:spacing w:line="367" w:lineRule="auto"/>
        <w:ind w:firstLine="709"/>
        <w:jc w:val="both"/>
      </w:pPr>
      <w:r w:rsidRPr="00AD1045">
        <w:t xml:space="preserve">В ходе ликвидации чрезвычайных ситуаций комиссия может создавать временные дополнительные структуры управления </w:t>
      </w:r>
      <w:r w:rsidR="0001043F">
        <w:t>для решения специфических задач</w:t>
      </w:r>
      <w:r>
        <w:t>.</w:t>
      </w:r>
    </w:p>
    <w:p w:rsidR="0086028C" w:rsidRDefault="0086028C" w:rsidP="008E6C72">
      <w:pPr>
        <w:spacing w:line="360" w:lineRule="auto"/>
        <w:ind w:firstLine="709"/>
        <w:jc w:val="both"/>
        <w:rPr>
          <w:sz w:val="28"/>
          <w:szCs w:val="28"/>
        </w:rPr>
      </w:pPr>
      <w:r w:rsidRPr="00173B79">
        <w:rPr>
          <w:sz w:val="28"/>
          <w:szCs w:val="28"/>
        </w:rPr>
        <w:t>8. Комиссия осуществляет свою деятельность в соответствии с планом работы, принимаемым на заседании комиссии и утверждаемым ее председателем, а также регламентом, утверждаемым комиссией.</w:t>
      </w:r>
    </w:p>
    <w:p w:rsidR="0086028C" w:rsidRPr="00173B79" w:rsidRDefault="0086028C" w:rsidP="008E6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комиссии осуществляется в форме заседаний. Рассмотрение </w:t>
      </w:r>
      <w:r>
        <w:rPr>
          <w:sz w:val="28"/>
          <w:szCs w:val="28"/>
        </w:rPr>
        <w:lastRenderedPageBreak/>
        <w:t>комиссией вопросов выделения бюджетных ассигнований из резервного фонда Правительства Кировской области и принятие решений по ним может осуществлять</w:t>
      </w:r>
      <w:r w:rsidR="0001043F">
        <w:rPr>
          <w:sz w:val="28"/>
          <w:szCs w:val="28"/>
        </w:rPr>
        <w:t>ся</w:t>
      </w:r>
      <w:r>
        <w:rPr>
          <w:sz w:val="28"/>
          <w:szCs w:val="28"/>
        </w:rPr>
        <w:t xml:space="preserve"> без созыва заседания комиссии путем проведения заочного голосования.</w:t>
      </w:r>
    </w:p>
    <w:p w:rsidR="0086028C" w:rsidRPr="00A37912" w:rsidRDefault="0086028C" w:rsidP="008E6C72">
      <w:pPr>
        <w:spacing w:line="360" w:lineRule="auto"/>
        <w:ind w:firstLine="709"/>
        <w:jc w:val="both"/>
        <w:rPr>
          <w:sz w:val="28"/>
          <w:szCs w:val="28"/>
        </w:rPr>
      </w:pPr>
      <w:r w:rsidRPr="00173B79">
        <w:rPr>
          <w:sz w:val="28"/>
          <w:szCs w:val="28"/>
        </w:rPr>
        <w:t>Заседания комиссии проводятся по мере необходимости, но не реже одного раза в квартал.</w:t>
      </w:r>
      <w:r>
        <w:rPr>
          <w:sz w:val="28"/>
          <w:szCs w:val="28"/>
        </w:rPr>
        <w:t xml:space="preserve"> </w:t>
      </w:r>
      <w:r w:rsidRPr="00A37912">
        <w:rPr>
          <w:sz w:val="28"/>
          <w:szCs w:val="28"/>
        </w:rPr>
        <w:t xml:space="preserve">Решение о созыве заседания комиссии, о проведении заочного голосования принимает председатель комиссии (лицо, исполняющее его обязанности) либо по поручению </w:t>
      </w:r>
      <w:r w:rsidR="0001043F">
        <w:rPr>
          <w:sz w:val="28"/>
          <w:szCs w:val="28"/>
        </w:rPr>
        <w:t xml:space="preserve">председателя комиссии </w:t>
      </w:r>
      <w:r w:rsidRPr="00A37912">
        <w:rPr>
          <w:sz w:val="28"/>
          <w:szCs w:val="28"/>
        </w:rPr>
        <w:t>первый заместитель, заместитель председателя комиссии. Порядок и сроки подготовки, созыва и проведения заседаний комиссии, порядок проведения заочного голосования устанавливаются регламентом комиссии.</w:t>
      </w:r>
    </w:p>
    <w:p w:rsidR="0086028C" w:rsidRPr="00173B79" w:rsidRDefault="0086028C" w:rsidP="008E6C72">
      <w:pPr>
        <w:spacing w:line="360" w:lineRule="auto"/>
        <w:ind w:firstLine="709"/>
        <w:jc w:val="both"/>
        <w:rPr>
          <w:sz w:val="28"/>
          <w:szCs w:val="28"/>
        </w:rPr>
      </w:pPr>
      <w:r w:rsidRPr="00A37912">
        <w:rPr>
          <w:sz w:val="28"/>
          <w:szCs w:val="28"/>
        </w:rPr>
        <w:t>Комиссия правомочна принимать решения в случае проведения заседания комиссии – если на заседании присутствует не менее половины членов комиссии, обладающих правом голоса (далее – член комиссии), в случае</w:t>
      </w:r>
      <w:r w:rsidRPr="00173B79">
        <w:rPr>
          <w:sz w:val="28"/>
          <w:szCs w:val="28"/>
        </w:rPr>
        <w:t xml:space="preserve"> проведения заочного голосования – если по вопросу повестки заочного голосования заполненные опросные листы представлены не менее, чем половиной членов комиссии.</w:t>
      </w:r>
    </w:p>
    <w:p w:rsidR="0086028C" w:rsidRPr="00A37912" w:rsidRDefault="0086028C" w:rsidP="008E6C72">
      <w:pPr>
        <w:spacing w:line="360" w:lineRule="auto"/>
        <w:ind w:firstLine="709"/>
        <w:jc w:val="both"/>
        <w:rPr>
          <w:sz w:val="28"/>
          <w:szCs w:val="28"/>
        </w:rPr>
      </w:pPr>
      <w:r w:rsidRPr="00173B79">
        <w:rPr>
          <w:sz w:val="28"/>
          <w:szCs w:val="28"/>
        </w:rPr>
        <w:t xml:space="preserve">Члены комиссии принимают участие в ее заседании </w:t>
      </w:r>
      <w:r w:rsidRPr="00A37912">
        <w:rPr>
          <w:sz w:val="28"/>
          <w:szCs w:val="28"/>
        </w:rPr>
        <w:t>лично. В случае</w:t>
      </w:r>
      <w:r w:rsidRPr="00173B79">
        <w:rPr>
          <w:sz w:val="28"/>
          <w:szCs w:val="28"/>
        </w:rPr>
        <w:t xml:space="preserve"> отсутствия члена комиссии на заседании он имеет право представить свое мнение по рассматриваемым вопросам в письменной </w:t>
      </w:r>
      <w:r w:rsidRPr="00A37912">
        <w:rPr>
          <w:sz w:val="28"/>
          <w:szCs w:val="28"/>
        </w:rPr>
        <w:t xml:space="preserve">форме не позднее </w:t>
      </w:r>
      <w:r w:rsidR="00A37912" w:rsidRPr="00A37912">
        <w:rPr>
          <w:sz w:val="28"/>
          <w:szCs w:val="28"/>
        </w:rPr>
        <w:t>начала</w:t>
      </w:r>
      <w:r w:rsidRPr="00A37912">
        <w:rPr>
          <w:sz w:val="28"/>
          <w:szCs w:val="28"/>
        </w:rPr>
        <w:t xml:space="preserve"> заседания комиссии. Письменное мнение члена комиссии приобщается </w:t>
      </w:r>
      <w:r w:rsidR="00A37912">
        <w:rPr>
          <w:sz w:val="28"/>
          <w:szCs w:val="28"/>
        </w:rPr>
        <w:br/>
      </w:r>
      <w:r w:rsidRPr="00A37912">
        <w:rPr>
          <w:sz w:val="28"/>
          <w:szCs w:val="28"/>
        </w:rPr>
        <w:t>к протоколу заседания комиссии.</w:t>
      </w:r>
    </w:p>
    <w:p w:rsidR="0086028C" w:rsidRPr="00173B79" w:rsidRDefault="0086028C" w:rsidP="008E6C72">
      <w:pPr>
        <w:spacing w:line="360" w:lineRule="auto"/>
        <w:ind w:firstLine="709"/>
        <w:jc w:val="both"/>
        <w:rPr>
          <w:sz w:val="28"/>
          <w:szCs w:val="28"/>
        </w:rPr>
      </w:pPr>
      <w:r w:rsidRPr="00173B79">
        <w:rPr>
          <w:sz w:val="28"/>
          <w:szCs w:val="28"/>
        </w:rPr>
        <w:t>Вопросы, не включенные в план работы комиссии (внеплановые вопросы), могут быть внесены на ее р</w:t>
      </w:r>
      <w:r w:rsidR="00FF63BB">
        <w:rPr>
          <w:sz w:val="28"/>
          <w:szCs w:val="28"/>
        </w:rPr>
        <w:t>ассмотрение не позднее чем за 15</w:t>
      </w:r>
      <w:r w:rsidRPr="00173B79">
        <w:rPr>
          <w:sz w:val="28"/>
          <w:szCs w:val="28"/>
        </w:rPr>
        <w:t xml:space="preserve"> дней до даты проведения заседания (кроме вопросов, связанных с </w:t>
      </w:r>
      <w:r w:rsidR="00A37912" w:rsidRPr="00A37912">
        <w:rPr>
          <w:sz w:val="28"/>
          <w:szCs w:val="28"/>
        </w:rPr>
        <w:t xml:space="preserve">непосредственной </w:t>
      </w:r>
      <w:r w:rsidRPr="00A37912">
        <w:rPr>
          <w:sz w:val="28"/>
          <w:szCs w:val="28"/>
        </w:rPr>
        <w:t>угрозой возникновения или возникновением</w:t>
      </w:r>
      <w:r w:rsidRPr="00173B79">
        <w:rPr>
          <w:sz w:val="28"/>
          <w:szCs w:val="28"/>
        </w:rPr>
        <w:t xml:space="preserve"> чрезвычайных ситуаций).</w:t>
      </w:r>
    </w:p>
    <w:p w:rsidR="0086028C" w:rsidRPr="00173B79" w:rsidRDefault="0086028C" w:rsidP="008E6C72">
      <w:pPr>
        <w:spacing w:line="360" w:lineRule="auto"/>
        <w:ind w:firstLine="709"/>
        <w:jc w:val="both"/>
        <w:rPr>
          <w:sz w:val="28"/>
          <w:szCs w:val="28"/>
        </w:rPr>
      </w:pPr>
      <w:r w:rsidRPr="00173B79">
        <w:rPr>
          <w:sz w:val="28"/>
          <w:szCs w:val="28"/>
        </w:rPr>
        <w:t xml:space="preserve">9. Решения комиссии принимаются простым большинством голосов присутствующих на заседании членов комиссии. </w:t>
      </w:r>
    </w:p>
    <w:p w:rsidR="0086028C" w:rsidRPr="00173B79" w:rsidRDefault="0086028C" w:rsidP="008E6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заочного голосования </w:t>
      </w:r>
      <w:r w:rsidRPr="00173B79">
        <w:rPr>
          <w:sz w:val="28"/>
          <w:szCs w:val="28"/>
        </w:rPr>
        <w:t xml:space="preserve">решение по вопросу считается </w:t>
      </w:r>
      <w:r w:rsidRPr="00173B79">
        <w:rPr>
          <w:sz w:val="28"/>
          <w:szCs w:val="28"/>
        </w:rPr>
        <w:lastRenderedPageBreak/>
        <w:t xml:space="preserve">принятым, если по нему проголосовало более половины от общего числа членов комиссии, представивших в установленный срок надлежащим образом оформленные опросные листы по указанному вопросу, при условии наличия кворума. </w:t>
      </w:r>
    </w:p>
    <w:p w:rsidR="0086028C" w:rsidRPr="00A37912" w:rsidRDefault="0086028C" w:rsidP="008E6C72">
      <w:pPr>
        <w:pStyle w:val="ConsPlusNormal"/>
        <w:spacing w:line="360" w:lineRule="auto"/>
        <w:ind w:firstLine="709"/>
        <w:jc w:val="both"/>
      </w:pPr>
      <w:r w:rsidRPr="00A37912">
        <w:t xml:space="preserve">В случае равенства голосов при голосовании по вопросу на заседании комиссии решающим является голос председателя комиссии </w:t>
      </w:r>
      <w:r w:rsidR="00D0226A">
        <w:t>или</w:t>
      </w:r>
      <w:r w:rsidRPr="00A37912">
        <w:t xml:space="preserve"> первого заместителя председателя комиссии (заместителя председателя комиссии), председательствующего на заседании. В случае равенства голосов при проведении заочного голосования решающим является голос председателя комиссии </w:t>
      </w:r>
      <w:r w:rsidR="00D0226A">
        <w:t>или</w:t>
      </w:r>
      <w:r w:rsidRPr="00A37912">
        <w:t xml:space="preserve"> первого заместителя председателя комиссии (заместителя председателя комиссии), принявшего решение о проведении заочного голосования.</w:t>
      </w:r>
    </w:p>
    <w:p w:rsidR="0086028C" w:rsidRPr="00A37912" w:rsidRDefault="0086028C" w:rsidP="008E6C72">
      <w:pPr>
        <w:spacing w:line="360" w:lineRule="auto"/>
        <w:ind w:firstLine="709"/>
        <w:jc w:val="both"/>
        <w:rPr>
          <w:sz w:val="28"/>
          <w:szCs w:val="28"/>
        </w:rPr>
      </w:pPr>
      <w:r w:rsidRPr="00A37912">
        <w:rPr>
          <w:sz w:val="28"/>
          <w:szCs w:val="28"/>
        </w:rPr>
        <w:t>Решения комиссии, принятые на заседаниях комиссии, оформляются в виде протоколов, которые подписываются председателем комиссии или первым заместителем</w:t>
      </w:r>
      <w:r w:rsidR="00D0226A">
        <w:rPr>
          <w:sz w:val="28"/>
          <w:szCs w:val="28"/>
        </w:rPr>
        <w:t xml:space="preserve"> председателя комиссии (заместителем</w:t>
      </w:r>
      <w:r w:rsidRPr="00A37912">
        <w:rPr>
          <w:sz w:val="28"/>
          <w:szCs w:val="28"/>
        </w:rPr>
        <w:t xml:space="preserve"> председателя комиссии</w:t>
      </w:r>
      <w:r w:rsidR="00D0226A">
        <w:rPr>
          <w:sz w:val="28"/>
          <w:szCs w:val="28"/>
        </w:rPr>
        <w:t>)</w:t>
      </w:r>
      <w:r w:rsidRPr="00A37912">
        <w:rPr>
          <w:sz w:val="28"/>
          <w:szCs w:val="28"/>
        </w:rPr>
        <w:t>, председательствовавшим на заседании</w:t>
      </w:r>
      <w:r w:rsidR="00A37912" w:rsidRPr="00A37912">
        <w:rPr>
          <w:sz w:val="28"/>
          <w:szCs w:val="28"/>
        </w:rPr>
        <w:t>.</w:t>
      </w:r>
      <w:r w:rsidRPr="00A37912">
        <w:rPr>
          <w:sz w:val="28"/>
          <w:szCs w:val="28"/>
        </w:rPr>
        <w:t xml:space="preserve"> При проведении заочного голосования составляется протокол заочного голосования, который подписывается председателем комиссии или первым заместителем председателя комиссии (заместителем председателя комиссии), принявшим решение о проведении заочного голосования. </w:t>
      </w:r>
    </w:p>
    <w:p w:rsidR="0086028C" w:rsidRDefault="0086028C" w:rsidP="008E6C72">
      <w:pPr>
        <w:spacing w:line="360" w:lineRule="auto"/>
        <w:ind w:firstLine="709"/>
        <w:jc w:val="both"/>
      </w:pPr>
      <w:r w:rsidRPr="00173B79">
        <w:rPr>
          <w:sz w:val="28"/>
          <w:szCs w:val="28"/>
        </w:rPr>
        <w:t xml:space="preserve">Решения комиссии при необходимости оформляются в виде проектов распоряжений и постановлений </w:t>
      </w:r>
      <w:r w:rsidRPr="00A37912">
        <w:rPr>
          <w:sz w:val="28"/>
          <w:szCs w:val="28"/>
        </w:rPr>
        <w:t>Правительства Кировской области</w:t>
      </w:r>
      <w:r w:rsidRPr="00173B79">
        <w:rPr>
          <w:sz w:val="28"/>
          <w:szCs w:val="28"/>
        </w:rPr>
        <w:t xml:space="preserve">, которые вносятся в установленном порядке </w:t>
      </w:r>
      <w:r w:rsidR="00D0226A">
        <w:rPr>
          <w:sz w:val="28"/>
          <w:szCs w:val="28"/>
        </w:rPr>
        <w:t xml:space="preserve">на рассмотрение </w:t>
      </w:r>
      <w:r w:rsidRPr="00173B79">
        <w:rPr>
          <w:sz w:val="28"/>
          <w:szCs w:val="28"/>
        </w:rPr>
        <w:t>Правительств</w:t>
      </w:r>
      <w:r w:rsidR="00D0226A">
        <w:rPr>
          <w:sz w:val="28"/>
          <w:szCs w:val="28"/>
        </w:rPr>
        <w:t>а Кировской</w:t>
      </w:r>
      <w:r w:rsidRPr="00173B79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»</w:t>
      </w:r>
      <w:r w:rsidRPr="00173B79">
        <w:rPr>
          <w:sz w:val="28"/>
          <w:szCs w:val="28"/>
        </w:rPr>
        <w:t>.</w:t>
      </w:r>
    </w:p>
    <w:p w:rsidR="00A37912" w:rsidRDefault="00D0226A" w:rsidP="008E6C72">
      <w:pPr>
        <w:pStyle w:val="ConsPlusNormal"/>
        <w:spacing w:line="367" w:lineRule="auto"/>
        <w:ind w:firstLine="709"/>
        <w:jc w:val="both"/>
        <w:rPr>
          <w:b/>
        </w:rPr>
      </w:pPr>
      <w:r>
        <w:t>4</w:t>
      </w:r>
      <w:r w:rsidR="0086028C">
        <w:t>. В пункте 11</w:t>
      </w:r>
      <w:r w:rsidR="0086028C" w:rsidRPr="001117CA">
        <w:t xml:space="preserve"> </w:t>
      </w:r>
      <w:r w:rsidR="0086028C">
        <w:t>слова</w:t>
      </w:r>
      <w:r w:rsidR="0086028C" w:rsidRPr="00840F49">
        <w:t xml:space="preserve"> </w:t>
      </w:r>
      <w:r w:rsidR="0086028C">
        <w:t>«администрации Правительства Кировской области» заменить словами «администрации Губернатора и Правительства Кировской области».</w:t>
      </w:r>
      <w:bookmarkStart w:id="0" w:name="_GoBack"/>
      <w:bookmarkEnd w:id="0"/>
    </w:p>
    <w:p w:rsidR="005E1895" w:rsidRPr="003968C8" w:rsidRDefault="00264A4F" w:rsidP="008E6C72">
      <w:pPr>
        <w:pStyle w:val="ConsPlusNormal"/>
        <w:spacing w:line="367" w:lineRule="auto"/>
        <w:ind w:firstLine="709"/>
        <w:jc w:val="center"/>
        <w:rPr>
          <w:spacing w:val="-4"/>
        </w:rPr>
      </w:pPr>
      <w:r w:rsidRPr="003968C8">
        <w:t>______________</w:t>
      </w:r>
    </w:p>
    <w:sectPr w:rsidR="005E1895" w:rsidRPr="003968C8" w:rsidSect="00A37912">
      <w:headerReference w:type="default" r:id="rId9"/>
      <w:headerReference w:type="first" r:id="rId10"/>
      <w:pgSz w:w="11906" w:h="16838"/>
      <w:pgMar w:top="1276" w:right="850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47" w:rsidRDefault="009E0D47">
      <w:r>
        <w:separator/>
      </w:r>
    </w:p>
  </w:endnote>
  <w:endnote w:type="continuationSeparator" w:id="0">
    <w:p w:rsidR="009E0D47" w:rsidRDefault="009E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47" w:rsidRDefault="009E0D47">
      <w:r>
        <w:separator/>
      </w:r>
    </w:p>
  </w:footnote>
  <w:footnote w:type="continuationSeparator" w:id="0">
    <w:p w:rsidR="009E0D47" w:rsidRDefault="009E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49" w:rsidRDefault="009E0D47" w:rsidP="008F40ED">
    <w:pPr>
      <w:pStyle w:val="a3"/>
      <w:tabs>
        <w:tab w:val="clear" w:pos="9355"/>
        <w:tab w:val="right" w:pos="9214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4A4E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58" w:rsidRDefault="00736B58" w:rsidP="00736B5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DF0"/>
    <w:multiLevelType w:val="hybridMultilevel"/>
    <w:tmpl w:val="5CE090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44F2"/>
    <w:multiLevelType w:val="multilevel"/>
    <w:tmpl w:val="9AC2A8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2">
    <w:nsid w:val="08E14D1F"/>
    <w:multiLevelType w:val="hybridMultilevel"/>
    <w:tmpl w:val="7C80B8FE"/>
    <w:lvl w:ilvl="0" w:tplc="9DECD04E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555555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F43B4"/>
    <w:multiLevelType w:val="hybridMultilevel"/>
    <w:tmpl w:val="F27AB840"/>
    <w:lvl w:ilvl="0" w:tplc="F9BE8398">
      <w:start w:val="7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0234D1"/>
    <w:multiLevelType w:val="multilevel"/>
    <w:tmpl w:val="9AC4C2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8" w:hanging="2160"/>
      </w:pPr>
      <w:rPr>
        <w:rFonts w:hint="default"/>
      </w:rPr>
    </w:lvl>
  </w:abstractNum>
  <w:abstractNum w:abstractNumId="5">
    <w:nsid w:val="1F246A38"/>
    <w:multiLevelType w:val="multilevel"/>
    <w:tmpl w:val="8954F5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41E5D6A"/>
    <w:multiLevelType w:val="hybridMultilevel"/>
    <w:tmpl w:val="3232169A"/>
    <w:lvl w:ilvl="0" w:tplc="8D44E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8C4B92"/>
    <w:multiLevelType w:val="hybridMultilevel"/>
    <w:tmpl w:val="8F809090"/>
    <w:lvl w:ilvl="0" w:tplc="3D30A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421BE9"/>
    <w:multiLevelType w:val="multilevel"/>
    <w:tmpl w:val="5BB46C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9">
    <w:nsid w:val="3A4B057B"/>
    <w:multiLevelType w:val="hybridMultilevel"/>
    <w:tmpl w:val="05B67736"/>
    <w:lvl w:ilvl="0" w:tplc="E2F2FD9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3CA415FE"/>
    <w:multiLevelType w:val="multilevel"/>
    <w:tmpl w:val="9B161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11">
    <w:nsid w:val="55FF6F56"/>
    <w:multiLevelType w:val="multilevel"/>
    <w:tmpl w:val="1256D0F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67C49A8"/>
    <w:multiLevelType w:val="hybridMultilevel"/>
    <w:tmpl w:val="A4805A78"/>
    <w:lvl w:ilvl="0" w:tplc="8392F72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7BD4DA7"/>
    <w:multiLevelType w:val="multilevel"/>
    <w:tmpl w:val="E00CAF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>
    <w:nsid w:val="7CF04E67"/>
    <w:multiLevelType w:val="multilevel"/>
    <w:tmpl w:val="5BB46C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"/>
  </w:num>
  <w:num w:numId="5">
    <w:abstractNumId w:val="4"/>
  </w:num>
  <w:num w:numId="6">
    <w:abstractNumId w:val="13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F29"/>
    <w:rsid w:val="0000633C"/>
    <w:rsid w:val="0001043F"/>
    <w:rsid w:val="000106A8"/>
    <w:rsid w:val="000107E8"/>
    <w:rsid w:val="000114DB"/>
    <w:rsid w:val="0001177A"/>
    <w:rsid w:val="000121E7"/>
    <w:rsid w:val="00013A86"/>
    <w:rsid w:val="00014EEA"/>
    <w:rsid w:val="00017FCC"/>
    <w:rsid w:val="00020171"/>
    <w:rsid w:val="000204F3"/>
    <w:rsid w:val="000208D1"/>
    <w:rsid w:val="00023763"/>
    <w:rsid w:val="00024674"/>
    <w:rsid w:val="00024E26"/>
    <w:rsid w:val="000312A6"/>
    <w:rsid w:val="000351B3"/>
    <w:rsid w:val="00041C80"/>
    <w:rsid w:val="00041EB0"/>
    <w:rsid w:val="00042F9B"/>
    <w:rsid w:val="000436D0"/>
    <w:rsid w:val="00046176"/>
    <w:rsid w:val="00050B3E"/>
    <w:rsid w:val="00054FFF"/>
    <w:rsid w:val="000567B1"/>
    <w:rsid w:val="000603F7"/>
    <w:rsid w:val="000657BC"/>
    <w:rsid w:val="00070146"/>
    <w:rsid w:val="000771F8"/>
    <w:rsid w:val="00081A4A"/>
    <w:rsid w:val="0008340B"/>
    <w:rsid w:val="00083967"/>
    <w:rsid w:val="00083987"/>
    <w:rsid w:val="00083D1B"/>
    <w:rsid w:val="00087244"/>
    <w:rsid w:val="0008785F"/>
    <w:rsid w:val="00087B94"/>
    <w:rsid w:val="00090A02"/>
    <w:rsid w:val="00094738"/>
    <w:rsid w:val="00094B4B"/>
    <w:rsid w:val="000A100C"/>
    <w:rsid w:val="000A1DF0"/>
    <w:rsid w:val="000B142F"/>
    <w:rsid w:val="000B2054"/>
    <w:rsid w:val="000B4D7E"/>
    <w:rsid w:val="000B5542"/>
    <w:rsid w:val="000B6768"/>
    <w:rsid w:val="000C0536"/>
    <w:rsid w:val="000D0A40"/>
    <w:rsid w:val="000D112B"/>
    <w:rsid w:val="000D46D2"/>
    <w:rsid w:val="000D63BE"/>
    <w:rsid w:val="000D7F00"/>
    <w:rsid w:val="000E04B6"/>
    <w:rsid w:val="000E0E13"/>
    <w:rsid w:val="000E2127"/>
    <w:rsid w:val="000E4EA4"/>
    <w:rsid w:val="000F30D9"/>
    <w:rsid w:val="000F5E7D"/>
    <w:rsid w:val="00100118"/>
    <w:rsid w:val="001151F9"/>
    <w:rsid w:val="00122D2D"/>
    <w:rsid w:val="00130F2D"/>
    <w:rsid w:val="0013413B"/>
    <w:rsid w:val="001346B5"/>
    <w:rsid w:val="00134754"/>
    <w:rsid w:val="001355BE"/>
    <w:rsid w:val="00137C17"/>
    <w:rsid w:val="001433DD"/>
    <w:rsid w:val="00143CD7"/>
    <w:rsid w:val="00147504"/>
    <w:rsid w:val="0015108A"/>
    <w:rsid w:val="001534F4"/>
    <w:rsid w:val="00154930"/>
    <w:rsid w:val="00157D12"/>
    <w:rsid w:val="00163125"/>
    <w:rsid w:val="0016547A"/>
    <w:rsid w:val="00165718"/>
    <w:rsid w:val="001662C2"/>
    <w:rsid w:val="00167A7C"/>
    <w:rsid w:val="00170510"/>
    <w:rsid w:val="001706BA"/>
    <w:rsid w:val="00176714"/>
    <w:rsid w:val="00180C1C"/>
    <w:rsid w:val="00180DBF"/>
    <w:rsid w:val="0019090A"/>
    <w:rsid w:val="00196B9F"/>
    <w:rsid w:val="001A2605"/>
    <w:rsid w:val="001B0DC5"/>
    <w:rsid w:val="001B2509"/>
    <w:rsid w:val="001B57F1"/>
    <w:rsid w:val="001C3A0A"/>
    <w:rsid w:val="001C6827"/>
    <w:rsid w:val="001D30DE"/>
    <w:rsid w:val="001E3F8B"/>
    <w:rsid w:val="001E717B"/>
    <w:rsid w:val="001F4249"/>
    <w:rsid w:val="001F5628"/>
    <w:rsid w:val="00200BE2"/>
    <w:rsid w:val="00202042"/>
    <w:rsid w:val="00203FB9"/>
    <w:rsid w:val="00206CC8"/>
    <w:rsid w:val="00207C1A"/>
    <w:rsid w:val="002103BB"/>
    <w:rsid w:val="00212BDB"/>
    <w:rsid w:val="0021379D"/>
    <w:rsid w:val="00213CB9"/>
    <w:rsid w:val="0021505B"/>
    <w:rsid w:val="00215C1A"/>
    <w:rsid w:val="00215E3F"/>
    <w:rsid w:val="00221D37"/>
    <w:rsid w:val="002278EA"/>
    <w:rsid w:val="002311C1"/>
    <w:rsid w:val="00231EA0"/>
    <w:rsid w:val="0023395C"/>
    <w:rsid w:val="00240F85"/>
    <w:rsid w:val="00250302"/>
    <w:rsid w:val="00251CD8"/>
    <w:rsid w:val="00252399"/>
    <w:rsid w:val="00257CF1"/>
    <w:rsid w:val="0026255A"/>
    <w:rsid w:val="00264A4F"/>
    <w:rsid w:val="00277E11"/>
    <w:rsid w:val="00277F66"/>
    <w:rsid w:val="00280B00"/>
    <w:rsid w:val="002850D1"/>
    <w:rsid w:val="002958C5"/>
    <w:rsid w:val="002A1736"/>
    <w:rsid w:val="002A1B11"/>
    <w:rsid w:val="002A32E4"/>
    <w:rsid w:val="002B09B1"/>
    <w:rsid w:val="002C38DD"/>
    <w:rsid w:val="002D45BA"/>
    <w:rsid w:val="002D46AD"/>
    <w:rsid w:val="002E0F5F"/>
    <w:rsid w:val="002E15D7"/>
    <w:rsid w:val="002E5232"/>
    <w:rsid w:val="002F2237"/>
    <w:rsid w:val="002F4EB5"/>
    <w:rsid w:val="002F4F64"/>
    <w:rsid w:val="002F5897"/>
    <w:rsid w:val="002F65CE"/>
    <w:rsid w:val="002F6A49"/>
    <w:rsid w:val="002F6D9C"/>
    <w:rsid w:val="00300EB9"/>
    <w:rsid w:val="0030296A"/>
    <w:rsid w:val="0030313B"/>
    <w:rsid w:val="00303F88"/>
    <w:rsid w:val="00315D4D"/>
    <w:rsid w:val="003207D5"/>
    <w:rsid w:val="00327228"/>
    <w:rsid w:val="003310AF"/>
    <w:rsid w:val="003401C0"/>
    <w:rsid w:val="00342121"/>
    <w:rsid w:val="00343B20"/>
    <w:rsid w:val="00346BB3"/>
    <w:rsid w:val="00347D41"/>
    <w:rsid w:val="00350D9B"/>
    <w:rsid w:val="00351113"/>
    <w:rsid w:val="00353F0E"/>
    <w:rsid w:val="0035457E"/>
    <w:rsid w:val="0036440E"/>
    <w:rsid w:val="00372909"/>
    <w:rsid w:val="003757C6"/>
    <w:rsid w:val="00376ED2"/>
    <w:rsid w:val="0038287D"/>
    <w:rsid w:val="00383FF2"/>
    <w:rsid w:val="00384BE2"/>
    <w:rsid w:val="0039001C"/>
    <w:rsid w:val="00393837"/>
    <w:rsid w:val="003968C8"/>
    <w:rsid w:val="00396B78"/>
    <w:rsid w:val="003A14AC"/>
    <w:rsid w:val="003A1BB2"/>
    <w:rsid w:val="003A210D"/>
    <w:rsid w:val="003A3A73"/>
    <w:rsid w:val="003A7633"/>
    <w:rsid w:val="003A7754"/>
    <w:rsid w:val="003B3722"/>
    <w:rsid w:val="003B4D15"/>
    <w:rsid w:val="003B6AE4"/>
    <w:rsid w:val="003C3502"/>
    <w:rsid w:val="003D1D15"/>
    <w:rsid w:val="003D414A"/>
    <w:rsid w:val="003D537C"/>
    <w:rsid w:val="003D5897"/>
    <w:rsid w:val="003D59E5"/>
    <w:rsid w:val="003E685A"/>
    <w:rsid w:val="003F16E6"/>
    <w:rsid w:val="003F1A5C"/>
    <w:rsid w:val="003F1D29"/>
    <w:rsid w:val="003F214F"/>
    <w:rsid w:val="003F2611"/>
    <w:rsid w:val="003F3C92"/>
    <w:rsid w:val="004025C3"/>
    <w:rsid w:val="0040344D"/>
    <w:rsid w:val="004051E7"/>
    <w:rsid w:val="00412BC3"/>
    <w:rsid w:val="00414D51"/>
    <w:rsid w:val="00415EFC"/>
    <w:rsid w:val="0041713E"/>
    <w:rsid w:val="00417CB2"/>
    <w:rsid w:val="00421515"/>
    <w:rsid w:val="00422DAA"/>
    <w:rsid w:val="0043163F"/>
    <w:rsid w:val="00436064"/>
    <w:rsid w:val="00436724"/>
    <w:rsid w:val="00436FCF"/>
    <w:rsid w:val="00443E3A"/>
    <w:rsid w:val="00445414"/>
    <w:rsid w:val="00446EFF"/>
    <w:rsid w:val="004512EE"/>
    <w:rsid w:val="00451388"/>
    <w:rsid w:val="00454279"/>
    <w:rsid w:val="004547EA"/>
    <w:rsid w:val="0045656C"/>
    <w:rsid w:val="00457BD4"/>
    <w:rsid w:val="00463D34"/>
    <w:rsid w:val="00464E99"/>
    <w:rsid w:val="00466431"/>
    <w:rsid w:val="00471C18"/>
    <w:rsid w:val="00476B69"/>
    <w:rsid w:val="00477F6A"/>
    <w:rsid w:val="00477F9B"/>
    <w:rsid w:val="0048004A"/>
    <w:rsid w:val="00484756"/>
    <w:rsid w:val="00484F27"/>
    <w:rsid w:val="004939D1"/>
    <w:rsid w:val="00493BF0"/>
    <w:rsid w:val="004A0F85"/>
    <w:rsid w:val="004A2BCE"/>
    <w:rsid w:val="004A3C89"/>
    <w:rsid w:val="004A5402"/>
    <w:rsid w:val="004B58A1"/>
    <w:rsid w:val="004C0646"/>
    <w:rsid w:val="004C1372"/>
    <w:rsid w:val="004C2DE6"/>
    <w:rsid w:val="004C5B3F"/>
    <w:rsid w:val="004C67BF"/>
    <w:rsid w:val="004D256E"/>
    <w:rsid w:val="004D7FFB"/>
    <w:rsid w:val="004E46E9"/>
    <w:rsid w:val="004F25A5"/>
    <w:rsid w:val="004F321C"/>
    <w:rsid w:val="004F36C1"/>
    <w:rsid w:val="004F4076"/>
    <w:rsid w:val="005027C4"/>
    <w:rsid w:val="005042BE"/>
    <w:rsid w:val="00504B74"/>
    <w:rsid w:val="0050575B"/>
    <w:rsid w:val="00512CA0"/>
    <w:rsid w:val="00515724"/>
    <w:rsid w:val="00515FAF"/>
    <w:rsid w:val="0052061B"/>
    <w:rsid w:val="005227AC"/>
    <w:rsid w:val="00526293"/>
    <w:rsid w:val="0053086C"/>
    <w:rsid w:val="0053172C"/>
    <w:rsid w:val="00533C0A"/>
    <w:rsid w:val="00534C14"/>
    <w:rsid w:val="005379B3"/>
    <w:rsid w:val="00542EDD"/>
    <w:rsid w:val="005457B2"/>
    <w:rsid w:val="00545D0C"/>
    <w:rsid w:val="00553320"/>
    <w:rsid w:val="00556D80"/>
    <w:rsid w:val="00561EE8"/>
    <w:rsid w:val="0056229B"/>
    <w:rsid w:val="00562779"/>
    <w:rsid w:val="00562A59"/>
    <w:rsid w:val="00566912"/>
    <w:rsid w:val="005669A4"/>
    <w:rsid w:val="0057005B"/>
    <w:rsid w:val="005703BE"/>
    <w:rsid w:val="00571E78"/>
    <w:rsid w:val="005757A8"/>
    <w:rsid w:val="005769CF"/>
    <w:rsid w:val="005819EB"/>
    <w:rsid w:val="00585F04"/>
    <w:rsid w:val="00586D72"/>
    <w:rsid w:val="0059495E"/>
    <w:rsid w:val="005950B2"/>
    <w:rsid w:val="00596752"/>
    <w:rsid w:val="005A15C2"/>
    <w:rsid w:val="005A15D0"/>
    <w:rsid w:val="005A3377"/>
    <w:rsid w:val="005A47CE"/>
    <w:rsid w:val="005A75D3"/>
    <w:rsid w:val="005B117B"/>
    <w:rsid w:val="005B3107"/>
    <w:rsid w:val="005B431C"/>
    <w:rsid w:val="005B4D14"/>
    <w:rsid w:val="005C090C"/>
    <w:rsid w:val="005C6D33"/>
    <w:rsid w:val="005C71CD"/>
    <w:rsid w:val="005D1543"/>
    <w:rsid w:val="005D2BBA"/>
    <w:rsid w:val="005D3666"/>
    <w:rsid w:val="005D5DD4"/>
    <w:rsid w:val="005D5F89"/>
    <w:rsid w:val="005E1895"/>
    <w:rsid w:val="005E2573"/>
    <w:rsid w:val="005E26C7"/>
    <w:rsid w:val="005E3C64"/>
    <w:rsid w:val="005E3DBF"/>
    <w:rsid w:val="005E4B95"/>
    <w:rsid w:val="005F0A12"/>
    <w:rsid w:val="005F1B7E"/>
    <w:rsid w:val="005F37B8"/>
    <w:rsid w:val="0060070C"/>
    <w:rsid w:val="00600B17"/>
    <w:rsid w:val="00600D55"/>
    <w:rsid w:val="00601630"/>
    <w:rsid w:val="00604D55"/>
    <w:rsid w:val="0060569D"/>
    <w:rsid w:val="00615D35"/>
    <w:rsid w:val="00620399"/>
    <w:rsid w:val="00624C81"/>
    <w:rsid w:val="00631C92"/>
    <w:rsid w:val="0063304F"/>
    <w:rsid w:val="0063365B"/>
    <w:rsid w:val="00633FB2"/>
    <w:rsid w:val="00636AA9"/>
    <w:rsid w:val="006378CE"/>
    <w:rsid w:val="0064264E"/>
    <w:rsid w:val="00646374"/>
    <w:rsid w:val="00650D97"/>
    <w:rsid w:val="0065241E"/>
    <w:rsid w:val="00654A4E"/>
    <w:rsid w:val="00656AC5"/>
    <w:rsid w:val="006610FD"/>
    <w:rsid w:val="00662C97"/>
    <w:rsid w:val="00664459"/>
    <w:rsid w:val="00665373"/>
    <w:rsid w:val="00667F3D"/>
    <w:rsid w:val="006747DA"/>
    <w:rsid w:val="006756F3"/>
    <w:rsid w:val="00677F60"/>
    <w:rsid w:val="00682C88"/>
    <w:rsid w:val="006851CD"/>
    <w:rsid w:val="006A0D1A"/>
    <w:rsid w:val="006A59FD"/>
    <w:rsid w:val="006A5FA7"/>
    <w:rsid w:val="006A6F79"/>
    <w:rsid w:val="006A7A4E"/>
    <w:rsid w:val="006B0B40"/>
    <w:rsid w:val="006B234F"/>
    <w:rsid w:val="006B4730"/>
    <w:rsid w:val="006B5BE5"/>
    <w:rsid w:val="006C2B8A"/>
    <w:rsid w:val="006C5603"/>
    <w:rsid w:val="006C58DC"/>
    <w:rsid w:val="006D0E50"/>
    <w:rsid w:val="006D1ACF"/>
    <w:rsid w:val="006D21E1"/>
    <w:rsid w:val="006D7829"/>
    <w:rsid w:val="006D7CBB"/>
    <w:rsid w:val="006E1329"/>
    <w:rsid w:val="006E65B4"/>
    <w:rsid w:val="006F09F6"/>
    <w:rsid w:val="006F6397"/>
    <w:rsid w:val="0070412D"/>
    <w:rsid w:val="00704221"/>
    <w:rsid w:val="007054C4"/>
    <w:rsid w:val="00705F83"/>
    <w:rsid w:val="00716A2E"/>
    <w:rsid w:val="0071737F"/>
    <w:rsid w:val="007210D7"/>
    <w:rsid w:val="00724159"/>
    <w:rsid w:val="0072608B"/>
    <w:rsid w:val="00732667"/>
    <w:rsid w:val="0073453D"/>
    <w:rsid w:val="00735C35"/>
    <w:rsid w:val="00736B58"/>
    <w:rsid w:val="00745D87"/>
    <w:rsid w:val="00753CB8"/>
    <w:rsid w:val="00756BC5"/>
    <w:rsid w:val="00760F83"/>
    <w:rsid w:val="00762ACF"/>
    <w:rsid w:val="00767DE3"/>
    <w:rsid w:val="0077021B"/>
    <w:rsid w:val="007732BE"/>
    <w:rsid w:val="0077794F"/>
    <w:rsid w:val="007804FB"/>
    <w:rsid w:val="007825B2"/>
    <w:rsid w:val="007830CA"/>
    <w:rsid w:val="007837D6"/>
    <w:rsid w:val="00785E37"/>
    <w:rsid w:val="00786D72"/>
    <w:rsid w:val="00790429"/>
    <w:rsid w:val="00790476"/>
    <w:rsid w:val="00790BF7"/>
    <w:rsid w:val="00790C30"/>
    <w:rsid w:val="007972EE"/>
    <w:rsid w:val="007A1008"/>
    <w:rsid w:val="007A51EF"/>
    <w:rsid w:val="007A5AAD"/>
    <w:rsid w:val="007A7ADD"/>
    <w:rsid w:val="007B22B4"/>
    <w:rsid w:val="007B2C04"/>
    <w:rsid w:val="007B56CE"/>
    <w:rsid w:val="007B6C85"/>
    <w:rsid w:val="007C1929"/>
    <w:rsid w:val="007C334D"/>
    <w:rsid w:val="007C52BD"/>
    <w:rsid w:val="007C6DD5"/>
    <w:rsid w:val="007C6FAC"/>
    <w:rsid w:val="007D2A6E"/>
    <w:rsid w:val="007D589B"/>
    <w:rsid w:val="007D61D3"/>
    <w:rsid w:val="007E265D"/>
    <w:rsid w:val="007E5327"/>
    <w:rsid w:val="007E7A9C"/>
    <w:rsid w:val="007F18ED"/>
    <w:rsid w:val="007F3708"/>
    <w:rsid w:val="007F7CCB"/>
    <w:rsid w:val="00813E03"/>
    <w:rsid w:val="00814709"/>
    <w:rsid w:val="008147BC"/>
    <w:rsid w:val="00816758"/>
    <w:rsid w:val="00823824"/>
    <w:rsid w:val="0082431B"/>
    <w:rsid w:val="00826EFA"/>
    <w:rsid w:val="00827899"/>
    <w:rsid w:val="00833557"/>
    <w:rsid w:val="00841325"/>
    <w:rsid w:val="00842F06"/>
    <w:rsid w:val="008469C4"/>
    <w:rsid w:val="008507DB"/>
    <w:rsid w:val="0085083D"/>
    <w:rsid w:val="008512B0"/>
    <w:rsid w:val="008555FB"/>
    <w:rsid w:val="00855A56"/>
    <w:rsid w:val="00856833"/>
    <w:rsid w:val="0085776B"/>
    <w:rsid w:val="0086028C"/>
    <w:rsid w:val="008630E5"/>
    <w:rsid w:val="00864431"/>
    <w:rsid w:val="00865A3C"/>
    <w:rsid w:val="0087319E"/>
    <w:rsid w:val="00873C83"/>
    <w:rsid w:val="008741C5"/>
    <w:rsid w:val="00886B2C"/>
    <w:rsid w:val="00886C88"/>
    <w:rsid w:val="00890AFD"/>
    <w:rsid w:val="008915AB"/>
    <w:rsid w:val="00896F9F"/>
    <w:rsid w:val="008B018B"/>
    <w:rsid w:val="008B14F5"/>
    <w:rsid w:val="008B21BD"/>
    <w:rsid w:val="008B5867"/>
    <w:rsid w:val="008B5A6A"/>
    <w:rsid w:val="008B7E33"/>
    <w:rsid w:val="008B7F1E"/>
    <w:rsid w:val="008D3679"/>
    <w:rsid w:val="008D3E88"/>
    <w:rsid w:val="008D4024"/>
    <w:rsid w:val="008D5E53"/>
    <w:rsid w:val="008E0291"/>
    <w:rsid w:val="008E4F29"/>
    <w:rsid w:val="008E5F77"/>
    <w:rsid w:val="008E6C72"/>
    <w:rsid w:val="008F2BAB"/>
    <w:rsid w:val="008F40ED"/>
    <w:rsid w:val="008F5E30"/>
    <w:rsid w:val="008F6D5C"/>
    <w:rsid w:val="008F7275"/>
    <w:rsid w:val="008F7BA1"/>
    <w:rsid w:val="0090396C"/>
    <w:rsid w:val="009065A1"/>
    <w:rsid w:val="00906632"/>
    <w:rsid w:val="00911716"/>
    <w:rsid w:val="00914F79"/>
    <w:rsid w:val="009257BC"/>
    <w:rsid w:val="009259DD"/>
    <w:rsid w:val="0092742A"/>
    <w:rsid w:val="009357B3"/>
    <w:rsid w:val="00936F27"/>
    <w:rsid w:val="00940674"/>
    <w:rsid w:val="00942F95"/>
    <w:rsid w:val="00943F24"/>
    <w:rsid w:val="0094669A"/>
    <w:rsid w:val="00946887"/>
    <w:rsid w:val="00960E2C"/>
    <w:rsid w:val="00970971"/>
    <w:rsid w:val="0097251F"/>
    <w:rsid w:val="00980FFB"/>
    <w:rsid w:val="00981348"/>
    <w:rsid w:val="00984653"/>
    <w:rsid w:val="00985DB0"/>
    <w:rsid w:val="0098662D"/>
    <w:rsid w:val="00986B20"/>
    <w:rsid w:val="00986F67"/>
    <w:rsid w:val="0099284A"/>
    <w:rsid w:val="009B0918"/>
    <w:rsid w:val="009B0E9B"/>
    <w:rsid w:val="009B5A31"/>
    <w:rsid w:val="009B670A"/>
    <w:rsid w:val="009C3517"/>
    <w:rsid w:val="009C3D65"/>
    <w:rsid w:val="009D43BF"/>
    <w:rsid w:val="009E0D47"/>
    <w:rsid w:val="009E2674"/>
    <w:rsid w:val="009E31CA"/>
    <w:rsid w:val="009F26CE"/>
    <w:rsid w:val="009F5AEC"/>
    <w:rsid w:val="00A00ECD"/>
    <w:rsid w:val="00A037AD"/>
    <w:rsid w:val="00A03F21"/>
    <w:rsid w:val="00A04C80"/>
    <w:rsid w:val="00A05114"/>
    <w:rsid w:val="00A0511D"/>
    <w:rsid w:val="00A124EC"/>
    <w:rsid w:val="00A162D8"/>
    <w:rsid w:val="00A211BE"/>
    <w:rsid w:val="00A216AD"/>
    <w:rsid w:val="00A21F14"/>
    <w:rsid w:val="00A271E3"/>
    <w:rsid w:val="00A271E5"/>
    <w:rsid w:val="00A2729F"/>
    <w:rsid w:val="00A37912"/>
    <w:rsid w:val="00A422D7"/>
    <w:rsid w:val="00A46BAC"/>
    <w:rsid w:val="00A5138C"/>
    <w:rsid w:val="00A51963"/>
    <w:rsid w:val="00A55863"/>
    <w:rsid w:val="00A606E2"/>
    <w:rsid w:val="00A616CE"/>
    <w:rsid w:val="00A62754"/>
    <w:rsid w:val="00A66230"/>
    <w:rsid w:val="00A701A5"/>
    <w:rsid w:val="00A70E57"/>
    <w:rsid w:val="00A72E8B"/>
    <w:rsid w:val="00A826AA"/>
    <w:rsid w:val="00A852D5"/>
    <w:rsid w:val="00A8733E"/>
    <w:rsid w:val="00A90138"/>
    <w:rsid w:val="00A91F48"/>
    <w:rsid w:val="00A928A0"/>
    <w:rsid w:val="00A9407B"/>
    <w:rsid w:val="00A94933"/>
    <w:rsid w:val="00AA1097"/>
    <w:rsid w:val="00AA13AE"/>
    <w:rsid w:val="00AA32D8"/>
    <w:rsid w:val="00AA51BE"/>
    <w:rsid w:val="00AB4F07"/>
    <w:rsid w:val="00AB60C9"/>
    <w:rsid w:val="00AB63D6"/>
    <w:rsid w:val="00AC1075"/>
    <w:rsid w:val="00AC1434"/>
    <w:rsid w:val="00AC7256"/>
    <w:rsid w:val="00AD23F0"/>
    <w:rsid w:val="00AD290E"/>
    <w:rsid w:val="00AD61E5"/>
    <w:rsid w:val="00AD78A8"/>
    <w:rsid w:val="00AE1E76"/>
    <w:rsid w:val="00AE237B"/>
    <w:rsid w:val="00AE603C"/>
    <w:rsid w:val="00AF167E"/>
    <w:rsid w:val="00AF39B0"/>
    <w:rsid w:val="00AF6D99"/>
    <w:rsid w:val="00AF6FD6"/>
    <w:rsid w:val="00B02C40"/>
    <w:rsid w:val="00B0412E"/>
    <w:rsid w:val="00B056F5"/>
    <w:rsid w:val="00B16BAA"/>
    <w:rsid w:val="00B20879"/>
    <w:rsid w:val="00B25A43"/>
    <w:rsid w:val="00B25D1A"/>
    <w:rsid w:val="00B26315"/>
    <w:rsid w:val="00B303E1"/>
    <w:rsid w:val="00B3309F"/>
    <w:rsid w:val="00B340C4"/>
    <w:rsid w:val="00B36607"/>
    <w:rsid w:val="00B37DD1"/>
    <w:rsid w:val="00B41DA8"/>
    <w:rsid w:val="00B448E2"/>
    <w:rsid w:val="00B51A35"/>
    <w:rsid w:val="00B66D93"/>
    <w:rsid w:val="00B716AE"/>
    <w:rsid w:val="00B77168"/>
    <w:rsid w:val="00B77598"/>
    <w:rsid w:val="00B8385C"/>
    <w:rsid w:val="00B861B7"/>
    <w:rsid w:val="00B87F29"/>
    <w:rsid w:val="00B9045B"/>
    <w:rsid w:val="00B9203B"/>
    <w:rsid w:val="00B9362A"/>
    <w:rsid w:val="00B942A0"/>
    <w:rsid w:val="00B942BA"/>
    <w:rsid w:val="00BA2DE3"/>
    <w:rsid w:val="00BA4356"/>
    <w:rsid w:val="00BA44A7"/>
    <w:rsid w:val="00BA67F7"/>
    <w:rsid w:val="00BB3B40"/>
    <w:rsid w:val="00BB60BF"/>
    <w:rsid w:val="00BC2A0B"/>
    <w:rsid w:val="00BC69E2"/>
    <w:rsid w:val="00BD069B"/>
    <w:rsid w:val="00BD1EAE"/>
    <w:rsid w:val="00BD4D97"/>
    <w:rsid w:val="00BD562C"/>
    <w:rsid w:val="00BE32AF"/>
    <w:rsid w:val="00BF049B"/>
    <w:rsid w:val="00BF0DDF"/>
    <w:rsid w:val="00C000B4"/>
    <w:rsid w:val="00C1322D"/>
    <w:rsid w:val="00C13353"/>
    <w:rsid w:val="00C13AA2"/>
    <w:rsid w:val="00C16C95"/>
    <w:rsid w:val="00C209B2"/>
    <w:rsid w:val="00C244F0"/>
    <w:rsid w:val="00C2457A"/>
    <w:rsid w:val="00C3267F"/>
    <w:rsid w:val="00C430F4"/>
    <w:rsid w:val="00C431DA"/>
    <w:rsid w:val="00C440B2"/>
    <w:rsid w:val="00C448A8"/>
    <w:rsid w:val="00C44ACA"/>
    <w:rsid w:val="00C45D3A"/>
    <w:rsid w:val="00C47EE3"/>
    <w:rsid w:val="00C50FC3"/>
    <w:rsid w:val="00C511FC"/>
    <w:rsid w:val="00C53BD6"/>
    <w:rsid w:val="00C62BBB"/>
    <w:rsid w:val="00C7220C"/>
    <w:rsid w:val="00C7243E"/>
    <w:rsid w:val="00C72C71"/>
    <w:rsid w:val="00C73C42"/>
    <w:rsid w:val="00C84226"/>
    <w:rsid w:val="00C85EE0"/>
    <w:rsid w:val="00C866BB"/>
    <w:rsid w:val="00C86945"/>
    <w:rsid w:val="00C877FF"/>
    <w:rsid w:val="00C90EB0"/>
    <w:rsid w:val="00C927F2"/>
    <w:rsid w:val="00C94295"/>
    <w:rsid w:val="00C96398"/>
    <w:rsid w:val="00CA1D3C"/>
    <w:rsid w:val="00CA3981"/>
    <w:rsid w:val="00CA4A82"/>
    <w:rsid w:val="00CB12AB"/>
    <w:rsid w:val="00CB1B06"/>
    <w:rsid w:val="00CB6733"/>
    <w:rsid w:val="00CB736C"/>
    <w:rsid w:val="00CB7626"/>
    <w:rsid w:val="00CC0361"/>
    <w:rsid w:val="00CD407C"/>
    <w:rsid w:val="00CD4225"/>
    <w:rsid w:val="00CD66D2"/>
    <w:rsid w:val="00CE1AC3"/>
    <w:rsid w:val="00CE7078"/>
    <w:rsid w:val="00CE75CC"/>
    <w:rsid w:val="00CE7BAD"/>
    <w:rsid w:val="00CF6F4A"/>
    <w:rsid w:val="00D01942"/>
    <w:rsid w:val="00D0226A"/>
    <w:rsid w:val="00D15F64"/>
    <w:rsid w:val="00D23203"/>
    <w:rsid w:val="00D25780"/>
    <w:rsid w:val="00D25968"/>
    <w:rsid w:val="00D31D2B"/>
    <w:rsid w:val="00D32EBA"/>
    <w:rsid w:val="00D3563A"/>
    <w:rsid w:val="00D44C34"/>
    <w:rsid w:val="00D4786B"/>
    <w:rsid w:val="00D530E1"/>
    <w:rsid w:val="00D53304"/>
    <w:rsid w:val="00D56F72"/>
    <w:rsid w:val="00D611DF"/>
    <w:rsid w:val="00D61605"/>
    <w:rsid w:val="00D623BE"/>
    <w:rsid w:val="00D629DA"/>
    <w:rsid w:val="00D67984"/>
    <w:rsid w:val="00D67F5E"/>
    <w:rsid w:val="00D71EDC"/>
    <w:rsid w:val="00D745D9"/>
    <w:rsid w:val="00D75D97"/>
    <w:rsid w:val="00D817E3"/>
    <w:rsid w:val="00D83EBB"/>
    <w:rsid w:val="00D86D24"/>
    <w:rsid w:val="00D87B93"/>
    <w:rsid w:val="00D910D4"/>
    <w:rsid w:val="00D92534"/>
    <w:rsid w:val="00D92EE4"/>
    <w:rsid w:val="00D976F1"/>
    <w:rsid w:val="00DA56E4"/>
    <w:rsid w:val="00DB07A6"/>
    <w:rsid w:val="00DB09C2"/>
    <w:rsid w:val="00DB184A"/>
    <w:rsid w:val="00DB658F"/>
    <w:rsid w:val="00DC05BC"/>
    <w:rsid w:val="00DC2B32"/>
    <w:rsid w:val="00DC3DA3"/>
    <w:rsid w:val="00DD1411"/>
    <w:rsid w:val="00DD1978"/>
    <w:rsid w:val="00DD2F48"/>
    <w:rsid w:val="00DD38FD"/>
    <w:rsid w:val="00DD526B"/>
    <w:rsid w:val="00DE07C0"/>
    <w:rsid w:val="00DE3803"/>
    <w:rsid w:val="00DE4077"/>
    <w:rsid w:val="00DE4875"/>
    <w:rsid w:val="00DE4E4B"/>
    <w:rsid w:val="00DF08AB"/>
    <w:rsid w:val="00DF17D6"/>
    <w:rsid w:val="00DF21FD"/>
    <w:rsid w:val="00E00554"/>
    <w:rsid w:val="00E05290"/>
    <w:rsid w:val="00E057A0"/>
    <w:rsid w:val="00E069EA"/>
    <w:rsid w:val="00E13484"/>
    <w:rsid w:val="00E166F0"/>
    <w:rsid w:val="00E209BD"/>
    <w:rsid w:val="00E216BB"/>
    <w:rsid w:val="00E25B48"/>
    <w:rsid w:val="00E3082F"/>
    <w:rsid w:val="00E32F40"/>
    <w:rsid w:val="00E33922"/>
    <w:rsid w:val="00E341E2"/>
    <w:rsid w:val="00E36E4F"/>
    <w:rsid w:val="00E4071B"/>
    <w:rsid w:val="00E40901"/>
    <w:rsid w:val="00E427E2"/>
    <w:rsid w:val="00E435EB"/>
    <w:rsid w:val="00E4574E"/>
    <w:rsid w:val="00E519F5"/>
    <w:rsid w:val="00E5794D"/>
    <w:rsid w:val="00E60C71"/>
    <w:rsid w:val="00E62F03"/>
    <w:rsid w:val="00E66026"/>
    <w:rsid w:val="00E66932"/>
    <w:rsid w:val="00E679D2"/>
    <w:rsid w:val="00E75DA7"/>
    <w:rsid w:val="00E917C8"/>
    <w:rsid w:val="00E93462"/>
    <w:rsid w:val="00E97C54"/>
    <w:rsid w:val="00EA4C16"/>
    <w:rsid w:val="00EB0A95"/>
    <w:rsid w:val="00EB3A7F"/>
    <w:rsid w:val="00EB5778"/>
    <w:rsid w:val="00EB7361"/>
    <w:rsid w:val="00EC51AF"/>
    <w:rsid w:val="00ED2B88"/>
    <w:rsid w:val="00ED310D"/>
    <w:rsid w:val="00ED5989"/>
    <w:rsid w:val="00ED708F"/>
    <w:rsid w:val="00ED7D0C"/>
    <w:rsid w:val="00EE00B5"/>
    <w:rsid w:val="00EE13D5"/>
    <w:rsid w:val="00EE1600"/>
    <w:rsid w:val="00EE2FDB"/>
    <w:rsid w:val="00EE7551"/>
    <w:rsid w:val="00EF4D3B"/>
    <w:rsid w:val="00EF4E74"/>
    <w:rsid w:val="00EF535E"/>
    <w:rsid w:val="00F00EB5"/>
    <w:rsid w:val="00F02B1F"/>
    <w:rsid w:val="00F03DA5"/>
    <w:rsid w:val="00F06C8F"/>
    <w:rsid w:val="00F1068C"/>
    <w:rsid w:val="00F10CDA"/>
    <w:rsid w:val="00F1155E"/>
    <w:rsid w:val="00F117F4"/>
    <w:rsid w:val="00F16E54"/>
    <w:rsid w:val="00F23AC2"/>
    <w:rsid w:val="00F23B50"/>
    <w:rsid w:val="00F25055"/>
    <w:rsid w:val="00F255A8"/>
    <w:rsid w:val="00F25EA3"/>
    <w:rsid w:val="00F26142"/>
    <w:rsid w:val="00F26BC9"/>
    <w:rsid w:val="00F432D9"/>
    <w:rsid w:val="00F50B73"/>
    <w:rsid w:val="00F53AD5"/>
    <w:rsid w:val="00F556F2"/>
    <w:rsid w:val="00F56AB2"/>
    <w:rsid w:val="00F622B8"/>
    <w:rsid w:val="00F6367F"/>
    <w:rsid w:val="00F67E22"/>
    <w:rsid w:val="00F71CCF"/>
    <w:rsid w:val="00F71F80"/>
    <w:rsid w:val="00F86971"/>
    <w:rsid w:val="00F9389B"/>
    <w:rsid w:val="00F954CE"/>
    <w:rsid w:val="00F95853"/>
    <w:rsid w:val="00F96B7C"/>
    <w:rsid w:val="00FA1A21"/>
    <w:rsid w:val="00FA2C4F"/>
    <w:rsid w:val="00FB12AF"/>
    <w:rsid w:val="00FB187B"/>
    <w:rsid w:val="00FB23C0"/>
    <w:rsid w:val="00FB30DD"/>
    <w:rsid w:val="00FB4925"/>
    <w:rsid w:val="00FC0930"/>
    <w:rsid w:val="00FC3699"/>
    <w:rsid w:val="00FC46ED"/>
    <w:rsid w:val="00FC776A"/>
    <w:rsid w:val="00FD0A2D"/>
    <w:rsid w:val="00FD0D8B"/>
    <w:rsid w:val="00FD0E5F"/>
    <w:rsid w:val="00FD2CAB"/>
    <w:rsid w:val="00FD3BB0"/>
    <w:rsid w:val="00FE526E"/>
    <w:rsid w:val="00FF2146"/>
    <w:rsid w:val="00FF63BB"/>
    <w:rsid w:val="00FF769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87F29"/>
    <w:pPr>
      <w:spacing w:line="276" w:lineRule="exact"/>
    </w:pPr>
  </w:style>
  <w:style w:type="paragraph" w:customStyle="1" w:styleId="Style4">
    <w:name w:val="Style4"/>
    <w:basedOn w:val="a"/>
    <w:uiPriority w:val="99"/>
    <w:rsid w:val="00B87F29"/>
    <w:pPr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B87F29"/>
    <w:pPr>
      <w:spacing w:line="362" w:lineRule="exact"/>
      <w:ind w:firstLine="710"/>
    </w:pPr>
  </w:style>
  <w:style w:type="character" w:customStyle="1" w:styleId="FontStyle17">
    <w:name w:val="Font Style17"/>
    <w:uiPriority w:val="99"/>
    <w:rsid w:val="00B87F29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B87F29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B87F29"/>
    <w:pPr>
      <w:spacing w:line="362" w:lineRule="exact"/>
      <w:ind w:firstLine="710"/>
    </w:pPr>
  </w:style>
  <w:style w:type="paragraph" w:styleId="a3">
    <w:name w:val="header"/>
    <w:basedOn w:val="a"/>
    <w:link w:val="a4"/>
    <w:uiPriority w:val="99"/>
    <w:rsid w:val="00B87F2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B87F2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7F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footer"/>
    <w:basedOn w:val="a"/>
    <w:link w:val="a6"/>
    <w:uiPriority w:val="99"/>
    <w:semiHidden/>
    <w:unhideWhenUsed/>
    <w:rsid w:val="00AC14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434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43F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5138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8">
    <w:name w:val="page number"/>
    <w:rsid w:val="000D46D2"/>
    <w:rPr>
      <w:sz w:val="28"/>
      <w:bdr w:val="none" w:sz="0" w:space="0" w:color="auto"/>
    </w:rPr>
  </w:style>
  <w:style w:type="paragraph" w:customStyle="1" w:styleId="1c">
    <w:name w:val="Абзац1 c отступом"/>
    <w:basedOn w:val="a"/>
    <w:rsid w:val="000D46D2"/>
    <w:pPr>
      <w:widowControl/>
      <w:autoSpaceDE/>
      <w:autoSpaceDN/>
      <w:adjustRightInd/>
      <w:spacing w:after="60" w:line="360" w:lineRule="exact"/>
      <w:ind w:firstLine="709"/>
      <w:jc w:val="both"/>
    </w:pPr>
    <w:rPr>
      <w:sz w:val="28"/>
      <w:szCs w:val="20"/>
    </w:rPr>
  </w:style>
  <w:style w:type="character" w:styleId="a9">
    <w:name w:val="Hyperlink"/>
    <w:basedOn w:val="a0"/>
    <w:uiPriority w:val="99"/>
    <w:unhideWhenUsed/>
    <w:rsid w:val="005D2BBA"/>
    <w:rPr>
      <w:color w:val="0000FF"/>
      <w:u w:val="single"/>
    </w:rPr>
  </w:style>
  <w:style w:type="paragraph" w:customStyle="1" w:styleId="ConsPlusTitle">
    <w:name w:val="ConsPlusTitle"/>
    <w:uiPriority w:val="99"/>
    <w:rsid w:val="00E66932"/>
    <w:pPr>
      <w:widowControl w:val="0"/>
      <w:autoSpaceDE w:val="0"/>
      <w:autoSpaceDN w:val="0"/>
      <w:adjustRightInd w:val="0"/>
      <w:spacing w:line="360" w:lineRule="exact"/>
      <w:jc w:val="center"/>
    </w:pPr>
    <w:rPr>
      <w:rFonts w:ascii="Arial" w:eastAsia="Times New Roman" w:hAnsi="Arial" w:cs="Arial"/>
      <w:b/>
      <w:bCs/>
    </w:rPr>
  </w:style>
  <w:style w:type="paragraph" w:customStyle="1" w:styleId="juscontext">
    <w:name w:val="juscontext"/>
    <w:basedOn w:val="a"/>
    <w:rsid w:val="0065241E"/>
    <w:pPr>
      <w:widowControl/>
      <w:autoSpaceDE/>
      <w:autoSpaceDN/>
      <w:adjustRightInd/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F25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25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ED8A-7178-4841-8314-8670E39C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i_sulyaeva</dc:creator>
  <cp:lastModifiedBy>slobodina_ai</cp:lastModifiedBy>
  <cp:revision>3</cp:revision>
  <cp:lastPrinted>2019-11-12T07:14:00Z</cp:lastPrinted>
  <dcterms:created xsi:type="dcterms:W3CDTF">2019-12-11T12:40:00Z</dcterms:created>
  <dcterms:modified xsi:type="dcterms:W3CDTF">2019-12-19T12:10:00Z</dcterms:modified>
</cp:coreProperties>
</file>